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9F2CE" w14:textId="7DBBF607" w:rsidR="00E03547" w:rsidRPr="00B0393C" w:rsidRDefault="000546A1" w:rsidP="008C304F">
      <w:pPr>
        <w:shd w:val="clear" w:color="auto" w:fill="FFFFFF"/>
        <w:spacing w:before="480" w:after="240" w:line="240" w:lineRule="auto"/>
        <w:jc w:val="center"/>
        <w:outlineLvl w:val="1"/>
        <w:rPr>
          <w:b/>
          <w:color w:val="192433"/>
          <w:sz w:val="30"/>
          <w:szCs w:val="30"/>
        </w:rPr>
      </w:pPr>
      <w:r w:rsidRPr="000546A1">
        <w:rPr>
          <w:b/>
          <w:color w:val="192433"/>
          <w:sz w:val="30"/>
          <w:szCs w:val="30"/>
        </w:rPr>
        <w:t>Madárinfluenza kitörést iga</w:t>
      </w:r>
      <w:bookmarkStart w:id="0" w:name="_GoBack"/>
      <w:bookmarkEnd w:id="0"/>
      <w:r w:rsidRPr="000546A1">
        <w:rPr>
          <w:b/>
          <w:color w:val="192433"/>
          <w:sz w:val="30"/>
          <w:szCs w:val="30"/>
        </w:rPr>
        <w:t>zolt a Nébih Hajdú-Bihar vármegyében</w:t>
      </w:r>
    </w:p>
    <w:p w14:paraId="6034A7B2" w14:textId="77777777" w:rsidR="00386A4D" w:rsidRPr="00E15B4A" w:rsidRDefault="00386A4D" w:rsidP="00E15B4A">
      <w:pPr>
        <w:shd w:val="clear" w:color="auto" w:fill="FFFFFF"/>
        <w:spacing w:after="0" w:line="240" w:lineRule="auto"/>
        <w:jc w:val="center"/>
        <w:outlineLvl w:val="1"/>
        <w:rPr>
          <w:b/>
          <w:color w:val="192433"/>
          <w:sz w:val="28"/>
          <w:szCs w:val="28"/>
        </w:rPr>
      </w:pPr>
    </w:p>
    <w:p w14:paraId="5F123001" w14:textId="43D4A0A0" w:rsidR="00E03547" w:rsidRPr="002F542A" w:rsidRDefault="000546A1" w:rsidP="008C304F">
      <w:pPr>
        <w:shd w:val="clear" w:color="auto" w:fill="FFFFFF"/>
        <w:spacing w:after="120" w:line="240" w:lineRule="auto"/>
        <w:rPr>
          <w:b/>
          <w:bCs/>
          <w:color w:val="212529"/>
          <w:sz w:val="24"/>
          <w:szCs w:val="24"/>
        </w:rPr>
      </w:pPr>
      <w:r w:rsidRPr="000546A1">
        <w:rPr>
          <w:b/>
          <w:bCs/>
          <w:color w:val="212529"/>
          <w:sz w:val="24"/>
          <w:szCs w:val="24"/>
        </w:rPr>
        <w:t xml:space="preserve">A Nemzeti Élelmiszerlánc-biztonsági Hivatal (Nébih) laboratóriuma magas </w:t>
      </w:r>
      <w:proofErr w:type="spellStart"/>
      <w:r w:rsidRPr="000546A1">
        <w:rPr>
          <w:b/>
          <w:bCs/>
          <w:color w:val="212529"/>
          <w:sz w:val="24"/>
          <w:szCs w:val="24"/>
        </w:rPr>
        <w:t>patogenitású</w:t>
      </w:r>
      <w:proofErr w:type="spellEnd"/>
      <w:r w:rsidRPr="000546A1">
        <w:rPr>
          <w:b/>
          <w:bCs/>
          <w:color w:val="212529"/>
          <w:sz w:val="24"/>
          <w:szCs w:val="24"/>
        </w:rPr>
        <w:t xml:space="preserve"> madárinfluenza vírus jelenlétét igazolta Hajdú-Bihar vármegyében. Az érintett állomány felszámolása – már a gyanú alapján – kezdetét vette. Az újabb kitörés is igazolja, kiemelten fontos, hogy a baromfitartók fokozottan betartsák a járványügyi előírásokat.</w:t>
      </w:r>
    </w:p>
    <w:p w14:paraId="7C958E24" w14:textId="77777777" w:rsidR="000546A1" w:rsidRPr="000546A1" w:rsidRDefault="000546A1" w:rsidP="000546A1">
      <w:pPr>
        <w:spacing w:before="120" w:after="0" w:line="240" w:lineRule="auto"/>
        <w:rPr>
          <w:color w:val="212529"/>
          <w:sz w:val="24"/>
          <w:szCs w:val="24"/>
        </w:rPr>
      </w:pPr>
      <w:r w:rsidRPr="000546A1">
        <w:rPr>
          <w:color w:val="212529"/>
          <w:sz w:val="24"/>
          <w:szCs w:val="24"/>
        </w:rPr>
        <w:t xml:space="preserve">A Hajdú-Bihar vármegyei Hajdúnánás településen található, mintegy 22 500 példányt számláló </w:t>
      </w:r>
      <w:proofErr w:type="spellStart"/>
      <w:r w:rsidRPr="000546A1">
        <w:rPr>
          <w:color w:val="212529"/>
          <w:sz w:val="24"/>
          <w:szCs w:val="24"/>
        </w:rPr>
        <w:t>tenyészkacsa</w:t>
      </w:r>
      <w:proofErr w:type="spellEnd"/>
      <w:r w:rsidRPr="000546A1">
        <w:rPr>
          <w:color w:val="212529"/>
          <w:sz w:val="24"/>
          <w:szCs w:val="24"/>
        </w:rPr>
        <w:t xml:space="preserve"> telepen azonosították a vírust. Az állattartó a megemelkedett elhullás, a csökkent takarmány- és vízfogyasztás, valamint a tojástermelés drasztikus visszaesése miatt gyanakodott a madárinfluenzára. A Nébih laboratóriuma a vírus H5N1 altípusát mutatta ki az elhullott állatokból.</w:t>
      </w:r>
    </w:p>
    <w:p w14:paraId="56AB260F" w14:textId="77777777" w:rsidR="000546A1" w:rsidRPr="000546A1" w:rsidRDefault="000546A1" w:rsidP="000546A1">
      <w:pPr>
        <w:spacing w:before="120" w:after="0" w:line="240" w:lineRule="auto"/>
        <w:rPr>
          <w:color w:val="212529"/>
          <w:sz w:val="24"/>
          <w:szCs w:val="24"/>
        </w:rPr>
      </w:pPr>
      <w:r w:rsidRPr="000546A1">
        <w:rPr>
          <w:color w:val="212529"/>
          <w:sz w:val="24"/>
          <w:szCs w:val="24"/>
        </w:rPr>
        <w:t xml:space="preserve">Az állomány felszámolását </w:t>
      </w:r>
      <w:r w:rsidRPr="000546A1">
        <w:rPr>
          <w:b/>
          <w:color w:val="212529"/>
          <w:sz w:val="24"/>
          <w:szCs w:val="24"/>
        </w:rPr>
        <w:t xml:space="preserve">– </w:t>
      </w:r>
      <w:r w:rsidRPr="000546A1">
        <w:rPr>
          <w:color w:val="212529"/>
          <w:sz w:val="24"/>
          <w:szCs w:val="24"/>
        </w:rPr>
        <w:t xml:space="preserve">már a gyanú alapján </w:t>
      </w:r>
      <w:r w:rsidRPr="000546A1">
        <w:rPr>
          <w:b/>
          <w:color w:val="212529"/>
          <w:sz w:val="24"/>
          <w:szCs w:val="24"/>
        </w:rPr>
        <w:t>–</w:t>
      </w:r>
      <w:r w:rsidRPr="000546A1">
        <w:rPr>
          <w:color w:val="212529"/>
          <w:sz w:val="24"/>
          <w:szCs w:val="24"/>
        </w:rPr>
        <w:t xml:space="preserve"> megkezdték a hatóságok. Az érintett gazdaság körül kijelölték a 3 km </w:t>
      </w:r>
      <w:proofErr w:type="spellStart"/>
      <w:r w:rsidRPr="000546A1">
        <w:rPr>
          <w:color w:val="212529"/>
          <w:sz w:val="24"/>
          <w:szCs w:val="24"/>
        </w:rPr>
        <w:t>sugarú</w:t>
      </w:r>
      <w:proofErr w:type="spellEnd"/>
      <w:r w:rsidRPr="000546A1">
        <w:rPr>
          <w:color w:val="212529"/>
          <w:sz w:val="24"/>
          <w:szCs w:val="24"/>
        </w:rPr>
        <w:t xml:space="preserve"> védőkörzetet, és meghatározták a 10 km </w:t>
      </w:r>
      <w:proofErr w:type="spellStart"/>
      <w:r w:rsidRPr="000546A1">
        <w:rPr>
          <w:color w:val="212529"/>
          <w:sz w:val="24"/>
          <w:szCs w:val="24"/>
        </w:rPr>
        <w:t>sugarú</w:t>
      </w:r>
      <w:proofErr w:type="spellEnd"/>
      <w:r w:rsidRPr="000546A1">
        <w:rPr>
          <w:color w:val="212529"/>
          <w:sz w:val="24"/>
          <w:szCs w:val="24"/>
        </w:rPr>
        <w:t xml:space="preserve"> felügyeleti (megfigyelési) körzetet. A betegség megjelenésének okait feltáró járványügyi nyomozás folyamatban van. </w:t>
      </w:r>
    </w:p>
    <w:p w14:paraId="7EE0033C" w14:textId="77777777" w:rsidR="000546A1" w:rsidRPr="000546A1" w:rsidRDefault="000546A1" w:rsidP="000546A1">
      <w:pPr>
        <w:spacing w:before="120" w:after="0" w:line="240" w:lineRule="auto"/>
        <w:rPr>
          <w:color w:val="212529"/>
          <w:sz w:val="24"/>
          <w:szCs w:val="24"/>
        </w:rPr>
      </w:pPr>
      <w:r w:rsidRPr="000546A1">
        <w:rPr>
          <w:color w:val="212529"/>
          <w:sz w:val="24"/>
          <w:szCs w:val="24"/>
        </w:rPr>
        <w:t>A Nébih továbbra is kéri az állattartókat, hogy fokozottan tartsák be a járványvédelmi előírásokat, hiszen a baromfiállományokat csak felelős hozzáállással óvhatják meg a fertőzéstől. Kiemelten fontos, hogy a magas kockázatúként azonosított vármegyékben, a gazdasági állományok esetében kötelező a baromfik zártan tartása, az állatokat zárt helyen kell etetni és itatni, valamint a takarmányt és az állatok almozására használt anyagot is zárt helyen szükséges tárolni. Az állatok megóvása, a fertőzés megelőzése érdekében lényeges, hogy kiemelten ügyeljenek a személy- és járműforgalomra, valamint a takarmányszállító járművek alapos, folyamatos fertőtlenítésére.</w:t>
      </w:r>
    </w:p>
    <w:p w14:paraId="72E90350" w14:textId="77777777" w:rsidR="000546A1" w:rsidRPr="000546A1" w:rsidRDefault="000546A1" w:rsidP="000546A1">
      <w:pPr>
        <w:spacing w:before="120" w:after="0" w:line="240" w:lineRule="auto"/>
        <w:rPr>
          <w:color w:val="212529"/>
          <w:sz w:val="24"/>
          <w:szCs w:val="24"/>
        </w:rPr>
      </w:pPr>
      <w:r w:rsidRPr="000546A1">
        <w:rPr>
          <w:color w:val="212529"/>
          <w:sz w:val="24"/>
          <w:szCs w:val="24"/>
        </w:rPr>
        <w:t xml:space="preserve">A madárinfluenzával kapcsolatban minden további információ elérhető a Nébih portál tematikus aloldalán: </w:t>
      </w:r>
      <w:hyperlink r:id="rId6" w:history="1">
        <w:r w:rsidRPr="000546A1">
          <w:rPr>
            <w:rStyle w:val="Hiperhivatkozs"/>
            <w:sz w:val="24"/>
            <w:szCs w:val="24"/>
          </w:rPr>
          <w:t>https://portal.nebih.gov.hu/madarinfluenza</w:t>
        </w:r>
      </w:hyperlink>
    </w:p>
    <w:p w14:paraId="4C9D09E9" w14:textId="4187FDF8" w:rsidR="009775E6" w:rsidRDefault="00C71213">
      <w:pPr>
        <w:spacing w:before="480" w:after="0" w:line="240" w:lineRule="auto"/>
        <w:rPr>
          <w:sz w:val="24"/>
          <w:szCs w:val="24"/>
        </w:rPr>
      </w:pPr>
      <w:r>
        <w:rPr>
          <w:sz w:val="24"/>
          <w:szCs w:val="24"/>
        </w:rPr>
        <w:t>202</w:t>
      </w:r>
      <w:r w:rsidR="009561E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C304F">
        <w:rPr>
          <w:sz w:val="24"/>
          <w:szCs w:val="24"/>
        </w:rPr>
        <w:t xml:space="preserve">november </w:t>
      </w:r>
      <w:r w:rsidR="000546A1">
        <w:rPr>
          <w:sz w:val="24"/>
          <w:szCs w:val="24"/>
        </w:rPr>
        <w:t>7.</w:t>
      </w:r>
    </w:p>
    <w:p w14:paraId="3F91FE9F" w14:textId="77777777" w:rsidR="009775E6" w:rsidRDefault="009775E6">
      <w:pPr>
        <w:spacing w:after="0" w:line="240" w:lineRule="auto"/>
        <w:rPr>
          <w:sz w:val="24"/>
          <w:szCs w:val="24"/>
        </w:rPr>
      </w:pPr>
    </w:p>
    <w:p w14:paraId="5EE1DE78" w14:textId="77777777" w:rsidR="009775E6" w:rsidRDefault="00C71213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Nemzeti Élelmiszerlánc-biztonsági Hivatal</w:t>
      </w:r>
    </w:p>
    <w:sectPr w:rsidR="009775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175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3774A" w14:textId="77777777" w:rsidR="004B73BD" w:rsidRDefault="004B73BD">
      <w:pPr>
        <w:spacing w:after="0" w:line="240" w:lineRule="auto"/>
      </w:pPr>
      <w:r>
        <w:separator/>
      </w:r>
    </w:p>
  </w:endnote>
  <w:endnote w:type="continuationSeparator" w:id="0">
    <w:p w14:paraId="00853340" w14:textId="77777777" w:rsidR="004B73BD" w:rsidRDefault="004B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DFD12" w14:textId="77777777" w:rsidR="009775E6" w:rsidRDefault="009775E6">
    <w:pPr>
      <w:rPr>
        <w:i/>
        <w:color w:val="000000"/>
        <w:sz w:val="20"/>
        <w:szCs w:val="20"/>
        <w:highlight w:val="whi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F00E" w14:textId="77777777" w:rsidR="004B73BD" w:rsidRDefault="004B73BD">
      <w:pPr>
        <w:spacing w:after="0" w:line="240" w:lineRule="auto"/>
      </w:pPr>
      <w:r>
        <w:separator/>
      </w:r>
    </w:p>
  </w:footnote>
  <w:footnote w:type="continuationSeparator" w:id="0">
    <w:p w14:paraId="20DEDE84" w14:textId="77777777" w:rsidR="004B73BD" w:rsidRDefault="004B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816B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3402"/>
        <w:tab w:val="left" w:pos="354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D3885" w14:textId="77777777" w:rsidR="009775E6" w:rsidRDefault="00C712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426"/>
      <w:rPr>
        <w:color w:val="000000"/>
      </w:rPr>
    </w:pPr>
    <w:r>
      <w:rPr>
        <w:noProof/>
        <w:color w:val="000000"/>
      </w:rPr>
      <w:drawing>
        <wp:inline distT="0" distB="0" distL="0" distR="0" wp14:anchorId="4D3F11F5" wp14:editId="07A0C663">
          <wp:extent cx="6523614" cy="648926"/>
          <wp:effectExtent l="0" t="0" r="0" b="0"/>
          <wp:docPr id="1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ejléc, benne a Nébih logó, a &quot;sajtóközlemény&quot; felirat, továbbá a sajtószervezés elérhetőségei. Az újságírók interjúigényüket, kérdéseiket a 70/436-0384-es telefonszámon, &#10;a nebih@nebih.gov.hu e-mail címen jelezhetik. A hivatal weboldalának cím: www.portal.nebih.gov.hu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3614" cy="6489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56E0DCD" w14:textId="77777777" w:rsidR="009775E6" w:rsidRDefault="009775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851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5E6"/>
    <w:rsid w:val="00012F0F"/>
    <w:rsid w:val="00027570"/>
    <w:rsid w:val="00036592"/>
    <w:rsid w:val="000546A1"/>
    <w:rsid w:val="00081C5B"/>
    <w:rsid w:val="00085610"/>
    <w:rsid w:val="00090731"/>
    <w:rsid w:val="000D7C9F"/>
    <w:rsid w:val="000E0916"/>
    <w:rsid w:val="000F2BD9"/>
    <w:rsid w:val="0015453B"/>
    <w:rsid w:val="001D0719"/>
    <w:rsid w:val="002120FC"/>
    <w:rsid w:val="002518DA"/>
    <w:rsid w:val="00274A04"/>
    <w:rsid w:val="0028291E"/>
    <w:rsid w:val="002A0C29"/>
    <w:rsid w:val="002A5DA3"/>
    <w:rsid w:val="002D65A9"/>
    <w:rsid w:val="003074BE"/>
    <w:rsid w:val="003205F1"/>
    <w:rsid w:val="00325604"/>
    <w:rsid w:val="003267DB"/>
    <w:rsid w:val="00342332"/>
    <w:rsid w:val="0037517B"/>
    <w:rsid w:val="00386A4D"/>
    <w:rsid w:val="003B60E2"/>
    <w:rsid w:val="003F4380"/>
    <w:rsid w:val="004262D2"/>
    <w:rsid w:val="00454487"/>
    <w:rsid w:val="00466AEE"/>
    <w:rsid w:val="00486907"/>
    <w:rsid w:val="0049110E"/>
    <w:rsid w:val="004A6B8F"/>
    <w:rsid w:val="004B73BD"/>
    <w:rsid w:val="004C3DBA"/>
    <w:rsid w:val="004D1C11"/>
    <w:rsid w:val="00523901"/>
    <w:rsid w:val="0055089D"/>
    <w:rsid w:val="005B0D2A"/>
    <w:rsid w:val="006256AC"/>
    <w:rsid w:val="00641CFE"/>
    <w:rsid w:val="00647EDA"/>
    <w:rsid w:val="0077330D"/>
    <w:rsid w:val="007D30D7"/>
    <w:rsid w:val="007D5A47"/>
    <w:rsid w:val="00890332"/>
    <w:rsid w:val="008A7214"/>
    <w:rsid w:val="008C304F"/>
    <w:rsid w:val="008F1749"/>
    <w:rsid w:val="009136B6"/>
    <w:rsid w:val="009561EF"/>
    <w:rsid w:val="009775E6"/>
    <w:rsid w:val="009E4A78"/>
    <w:rsid w:val="00A47F30"/>
    <w:rsid w:val="00A64A58"/>
    <w:rsid w:val="00A80111"/>
    <w:rsid w:val="00B0393C"/>
    <w:rsid w:val="00B62558"/>
    <w:rsid w:val="00BD6A23"/>
    <w:rsid w:val="00C13494"/>
    <w:rsid w:val="00C31AFB"/>
    <w:rsid w:val="00C71213"/>
    <w:rsid w:val="00C75F3F"/>
    <w:rsid w:val="00CC684F"/>
    <w:rsid w:val="00D02ACC"/>
    <w:rsid w:val="00D3307E"/>
    <w:rsid w:val="00D83F87"/>
    <w:rsid w:val="00D913A3"/>
    <w:rsid w:val="00D97D8F"/>
    <w:rsid w:val="00DC3AC5"/>
    <w:rsid w:val="00DD59FF"/>
    <w:rsid w:val="00E03547"/>
    <w:rsid w:val="00E15B4A"/>
    <w:rsid w:val="00E33434"/>
    <w:rsid w:val="00E6217B"/>
    <w:rsid w:val="00E65D35"/>
    <w:rsid w:val="00F11769"/>
    <w:rsid w:val="00F3586A"/>
    <w:rsid w:val="00F469D1"/>
    <w:rsid w:val="00F8380F"/>
    <w:rsid w:val="00FC0F5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11C41"/>
  <w15:docId w15:val="{358D14F2-7C27-4E10-932A-F248F763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widowControl w:val="0"/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9561EF"/>
    <w:rPr>
      <w:color w:val="0000FF" w:themeColor="hyperlink"/>
      <w:u w:val="single"/>
    </w:rPr>
  </w:style>
  <w:style w:type="paragraph" w:customStyle="1" w:styleId="Default">
    <w:name w:val="Default"/>
    <w:rsid w:val="00E03547"/>
    <w:pPr>
      <w:widowControl/>
      <w:autoSpaceDE w:val="0"/>
      <w:autoSpaceDN w:val="0"/>
      <w:adjustRightInd w:val="0"/>
      <w:spacing w:after="0" w:line="240" w:lineRule="auto"/>
      <w:jc w:val="left"/>
    </w:pPr>
    <w:rPr>
      <w:rFonts w:eastAsia="Calibri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9D1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E4A7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E4A7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E4A7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E4A7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E4A78"/>
    <w:rPr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D9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tal.nebih.gov.hu/madarinfluenz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Nyári-Hegyi Hajnalka</dc:creator>
  <cp:lastModifiedBy>Frum Zsuzsanna</cp:lastModifiedBy>
  <cp:revision>2</cp:revision>
  <dcterms:created xsi:type="dcterms:W3CDTF">2023-11-08T16:30:00Z</dcterms:created>
  <dcterms:modified xsi:type="dcterms:W3CDTF">2023-11-08T16:30:00Z</dcterms:modified>
</cp:coreProperties>
</file>