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35" w:rsidRPr="003D78B8" w:rsidRDefault="000119DA" w:rsidP="00872362">
      <w:pPr>
        <w:shd w:val="clear" w:color="auto" w:fill="FFFFFF"/>
        <w:spacing w:before="360" w:after="36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0119DA">
        <w:rPr>
          <w:rFonts w:ascii="Times New Roman" w:eastAsia="Times New Roman" w:hAnsi="Times New Roman" w:cs="Times New Roman"/>
          <w:b/>
          <w:color w:val="222222"/>
          <w:sz w:val="36"/>
          <w:szCs w:val="32"/>
          <w:shd w:val="clear" w:color="auto" w:fill="FFFFFF"/>
          <w:lang w:eastAsia="hu-HU"/>
        </w:rPr>
        <w:t>Negyedével csökkent az élelmiszerpazarlásunk</w:t>
      </w:r>
    </w:p>
    <w:p w:rsidR="00F41335" w:rsidRPr="000119DA" w:rsidRDefault="000119DA" w:rsidP="0087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</w:pPr>
      <w:r w:rsidRPr="000119DA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2016 és 2021 között 24%-k</w:t>
      </w:r>
      <w:bookmarkStart w:id="0" w:name="_GoBack"/>
      <w:bookmarkEnd w:id="0"/>
      <w:r w:rsidRPr="000119DA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al csökkent az élelmiszerpazarlás a háztartásokban – derült ki a Nemzeti Élelmiszerlánc-biztonsági Hivatal (Nébih) harmadik alkalommal elvégzett hulladékfelmérése során. A mintegy 300 háztartás részvételével lezajlott mérés eredményei szerint fejenként 25,2 kg élelmiszert dobunk feleslegesen a szemétbe évente, a leggyakrabban elpazarolt élelmiszerek toplistáját pedig továbbra is az ételmaradékok vezetik.</w:t>
      </w:r>
    </w:p>
    <w:p w:rsidR="000119DA" w:rsidRPr="000119DA" w:rsidRDefault="000119DA" w:rsidP="000119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9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Nébih Maradék nélkül programja 2016 óta követi nyomon a magyar lakosság élelmiszerpazarlását. A kutatók eddig 3 alkalommal, 2016-ban, 2019-ben és 2021-ben mérték meg </w:t>
      </w:r>
      <w:r w:rsidRPr="000119DA">
        <w:rPr>
          <w:rFonts w:ascii="Times New Roman" w:eastAsia="Times New Roman" w:hAnsi="Times New Roman" w:cs="Times New Roman"/>
          <w:sz w:val="24"/>
          <w:szCs w:val="24"/>
          <w:lang w:eastAsia="hu-HU"/>
        </w:rPr>
        <w:t>EU-s módszertan alapján</w:t>
      </w:r>
      <w:r w:rsidRPr="000119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szilárd és folyékony halmazállapotú élelmiszerhulladékokat a háztartásokban. Az első, 2016-os </w:t>
      </w:r>
      <w:r w:rsidRPr="0001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adatok szerint a magyarok fejenként évi 65,5 kg élelmiszerhulladékot „termeltek” évente, amelynek mintegy fele, 33,1 kg volt a tényleges pazarlás. A pazarlás, vagyis a feleslegesen kidobott élelmiszerek mennyisége 2019-re 31,9 kg-ra mérséklődött, a legfrissebb adat pedig 25,2 kg. </w:t>
      </w:r>
    </w:p>
    <w:p w:rsidR="000119DA" w:rsidRPr="000119DA" w:rsidRDefault="000119DA" w:rsidP="000119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9DA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mérések tehát javuló tendenciát mutatnak. Különösen látványos eredményt értünk el a pékáruknál: 5 év alatt fejenként 3,1 kg-</w:t>
      </w:r>
      <w:proofErr w:type="spellStart"/>
      <w:r w:rsidRPr="000119DA">
        <w:rPr>
          <w:rFonts w:ascii="Times New Roman" w:eastAsia="Times New Roman" w:hAnsi="Times New Roman" w:cs="Times New Roman"/>
          <w:sz w:val="24"/>
          <w:szCs w:val="24"/>
          <w:lang w:eastAsia="hu-HU"/>
        </w:rPr>
        <w:t>mal</w:t>
      </w:r>
      <w:proofErr w:type="spellEnd"/>
      <w:r w:rsidRPr="0001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sikerült csökkenteni az éves elpazarolt kenyér, kifli és zsemle mennyiségét, de a készételekkel is sokkal takarékosabban bánunk, e kategóriában a csökkenés 2,6 kg/fő/év volt. Utóbbi fejlődés ellenére a leggyakrabban elpazarolt élelmiszerek toplistáját továbbra is az ételmaradékok (10,7 kg/fő/év) vezetik. Ezt a friss zöldségek és gyümölcsök (4,5 kg/fő/év), valamint kenyér, illetve egyéb pékáruk (3,4 kg/fő/év) követik, de a tejtermékekből is nagy mennyiség (2,4 kg/fő/év) kerül a szemetesbe. </w:t>
      </w:r>
    </w:p>
    <w:p w:rsidR="000119DA" w:rsidRDefault="000119DA" w:rsidP="000119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9DA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29. az élelmiszerveszteséggel és -pazarlással kapcsolatos tudatosság nemzetközi napja</w:t>
      </w:r>
      <w:r w:rsidRPr="000119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így különösen örömteli, hogy a felmérések alapján a magyarok egyre tudatosabban bánnak az élelmiszerekkel. </w:t>
      </w:r>
      <w:r w:rsidRPr="0001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összes élelmiszerpazarlása azonban még így is tetemes, évi 245.000 tonna. A feleslegesen megvásárolt élelmiszerekből további 450.000 ember lakhatna jól egy éven keresztül napi 3 bőséges étkezéssel számolva. Ezért is kiemelten fontos a folyamatos edukáció, amelyben hatékony segítséget nyújtanak a Nébih Maradék nélkül programjának felületei. A legfrissebb pazarlás-megelőző tippgyűjtemény már elérhető a program weboldalán: </w:t>
      </w:r>
      <w:hyperlink r:id="rId8" w:history="1">
        <w:r w:rsidRPr="000119D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https://maradeknelkul.hu/2022/09/28/apro-lepesekkel-az-elelmiszerpazarlas-csokkenteseert/</w:t>
        </w:r>
      </w:hyperlink>
      <w:r w:rsidRPr="0001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119DA" w:rsidRPr="000119DA" w:rsidRDefault="000119DA" w:rsidP="00011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9DA" w:rsidRPr="00872362" w:rsidRDefault="000119DA" w:rsidP="00011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7236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További érdekességek</w:t>
      </w:r>
    </w:p>
    <w:p w:rsidR="000119DA" w:rsidRPr="000119DA" w:rsidRDefault="000119DA" w:rsidP="000119DA">
      <w:pPr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9DA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Világviszonylatban a háztartásokban keletkező élelmiszerhulladékok a teljes élelmiszerláncban keletkező élelmiszerveszteség 50-60%-</w:t>
      </w:r>
      <w:proofErr w:type="spellStart"/>
      <w:r w:rsidRPr="000119DA">
        <w:rPr>
          <w:rFonts w:ascii="Times New Roman" w:eastAsia="Times New Roman" w:hAnsi="Times New Roman" w:cs="Times New Roman"/>
          <w:sz w:val="24"/>
          <w:szCs w:val="24"/>
          <w:lang w:eastAsia="hu-HU"/>
        </w:rPr>
        <w:t>áért</w:t>
      </w:r>
      <w:proofErr w:type="spellEnd"/>
      <w:r w:rsidRPr="0001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felelősek. Éppen ezért az ENSZ fenntarthatósági céljai között szerepel, hogy felére kell csökkenteni a háztartások élelmiszerpazarlását 2030-ig.</w:t>
      </w:r>
    </w:p>
    <w:p w:rsidR="000119DA" w:rsidRPr="000119DA" w:rsidRDefault="000119DA" w:rsidP="000119DA">
      <w:pPr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kutatásból kiderült, hogy egyre többeket foglalkoztat az élelmiszerhulladékok környezetbarát elhelyezésének módja: 5 év alatt csaknem 7%-kal növekedett a komposztálásra kerülő maradékok aránya. </w:t>
      </w:r>
    </w:p>
    <w:p w:rsidR="000119DA" w:rsidRPr="000119DA" w:rsidRDefault="000119DA" w:rsidP="000119DA">
      <w:pPr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9DA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jelenlegi élelmiszerárak mellett egy átlagos magyar állampolgár évente 35.000 Ft értékű élelmiszert pazarol el. Ha nem változtattunk volna a fogyasztói szokásainkon, vagyis a 2016-os pazarlási szintet tartottuk volna, akkor ez az összeg 44.000 Ft lenne. Fejenként tehát átlagosan 9000 Ft-ot spóroltunk meg a tudatosabb vásárlással, ételkészítéssel és tárolással.</w:t>
      </w:r>
    </w:p>
    <w:p w:rsidR="00872362" w:rsidRPr="00872362" w:rsidRDefault="00872362" w:rsidP="0087236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r w:rsidRPr="00872362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A részletes</w:t>
      </w:r>
      <w:r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 kutatási összefoglaló letölthető az alábbi linkről: </w:t>
      </w:r>
      <w:hyperlink r:id="rId9" w:history="1">
        <w:r w:rsidRPr="00055A0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" w:eastAsia="hu-HU"/>
          </w:rPr>
          <w:t>https://portal.nebih.gov.hu/documents/10182/21442/Kutatasi+osszefoglalo_Haztartasi+elelmiszerhulladak+felmeres+2021.pdf/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 </w:t>
      </w:r>
    </w:p>
    <w:p w:rsidR="00EC6D8F" w:rsidRDefault="00C67870" w:rsidP="00872362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</w:t>
      </w:r>
      <w:r w:rsidR="000119DA">
        <w:rPr>
          <w:rFonts w:ascii="Times New Roman" w:hAnsi="Times New Roman" w:cs="Times New Roman"/>
          <w:sz w:val="24"/>
          <w:szCs w:val="24"/>
        </w:rPr>
        <w:t>szeptember 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264" w:rsidRPr="000119DA" w:rsidRDefault="001030C1" w:rsidP="000119DA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sectPr w:rsidR="00BE6264" w:rsidRPr="000119DA" w:rsidSect="004C548E">
      <w:headerReference w:type="default" r:id="rId10"/>
      <w:footerReference w:type="default" r:id="rId11"/>
      <w:pgSz w:w="11906" w:h="16838"/>
      <w:pgMar w:top="720" w:right="720" w:bottom="720" w:left="72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3C7" w:rsidRDefault="00AB13C7" w:rsidP="00AA3C29">
      <w:pPr>
        <w:spacing w:after="0" w:line="240" w:lineRule="auto"/>
      </w:pPr>
      <w:r>
        <w:separator/>
      </w:r>
    </w:p>
  </w:endnote>
  <w:endnote w:type="continuationSeparator" w:id="0">
    <w:p w:rsidR="00AB13C7" w:rsidRDefault="00AB13C7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3C7" w:rsidRDefault="00AB13C7" w:rsidP="00AA3C29">
      <w:pPr>
        <w:spacing w:after="0" w:line="240" w:lineRule="auto"/>
      </w:pPr>
      <w:r>
        <w:separator/>
      </w:r>
    </w:p>
  </w:footnote>
  <w:footnote w:type="continuationSeparator" w:id="0">
    <w:p w:rsidR="00AB13C7" w:rsidRDefault="00AB13C7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C29" w:rsidRPr="00EC6D8F" w:rsidRDefault="00EE6A04" w:rsidP="004C548E">
    <w:pPr>
      <w:pStyle w:val="lfej"/>
      <w:ind w:left="-567"/>
    </w:pPr>
    <w:r>
      <w:rPr>
        <w:noProof/>
        <w:lang w:eastAsia="hu-HU"/>
      </w:rPr>
      <w:drawing>
        <wp:inline distT="0" distB="0" distL="0" distR="0">
          <wp:extent cx="7383145" cy="733425"/>
          <wp:effectExtent l="0" t="0" r="8255" b="9525"/>
          <wp:docPr id="1" name="Kép 1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1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C73"/>
    <w:multiLevelType w:val="hybridMultilevel"/>
    <w:tmpl w:val="8D069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F18C4"/>
    <w:multiLevelType w:val="multilevel"/>
    <w:tmpl w:val="BFEC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D43082"/>
    <w:multiLevelType w:val="hybridMultilevel"/>
    <w:tmpl w:val="B7D63972"/>
    <w:lvl w:ilvl="0" w:tplc="AD40132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0119DA"/>
    <w:rsid w:val="001030C1"/>
    <w:rsid w:val="001144AB"/>
    <w:rsid w:val="001862DA"/>
    <w:rsid w:val="001A235C"/>
    <w:rsid w:val="00211421"/>
    <w:rsid w:val="00213038"/>
    <w:rsid w:val="00226A38"/>
    <w:rsid w:val="002305E7"/>
    <w:rsid w:val="00241E7E"/>
    <w:rsid w:val="0025002A"/>
    <w:rsid w:val="002710F1"/>
    <w:rsid w:val="00291463"/>
    <w:rsid w:val="00313726"/>
    <w:rsid w:val="00340854"/>
    <w:rsid w:val="00375BA6"/>
    <w:rsid w:val="003921E5"/>
    <w:rsid w:val="003D31C4"/>
    <w:rsid w:val="003D78B8"/>
    <w:rsid w:val="003F733A"/>
    <w:rsid w:val="00400D19"/>
    <w:rsid w:val="004226DC"/>
    <w:rsid w:val="00463DB8"/>
    <w:rsid w:val="004C548E"/>
    <w:rsid w:val="004D44E2"/>
    <w:rsid w:val="004D616A"/>
    <w:rsid w:val="005009ED"/>
    <w:rsid w:val="00561197"/>
    <w:rsid w:val="00574799"/>
    <w:rsid w:val="005D5397"/>
    <w:rsid w:val="006314CD"/>
    <w:rsid w:val="00631C0A"/>
    <w:rsid w:val="006433D9"/>
    <w:rsid w:val="00694310"/>
    <w:rsid w:val="006A127E"/>
    <w:rsid w:val="006D11B3"/>
    <w:rsid w:val="00744BA6"/>
    <w:rsid w:val="007F2A0E"/>
    <w:rsid w:val="007F450C"/>
    <w:rsid w:val="007F69E8"/>
    <w:rsid w:val="00870F37"/>
    <w:rsid w:val="00872362"/>
    <w:rsid w:val="0087762E"/>
    <w:rsid w:val="00896F64"/>
    <w:rsid w:val="008B33EA"/>
    <w:rsid w:val="008E1C1C"/>
    <w:rsid w:val="0091697C"/>
    <w:rsid w:val="009211DC"/>
    <w:rsid w:val="009D6B9A"/>
    <w:rsid w:val="00A73935"/>
    <w:rsid w:val="00A91133"/>
    <w:rsid w:val="00AA3C29"/>
    <w:rsid w:val="00AB13C7"/>
    <w:rsid w:val="00AC5FB2"/>
    <w:rsid w:val="00AE7D23"/>
    <w:rsid w:val="00AF41AA"/>
    <w:rsid w:val="00BA22E4"/>
    <w:rsid w:val="00BA4AEE"/>
    <w:rsid w:val="00BD7E21"/>
    <w:rsid w:val="00BE6264"/>
    <w:rsid w:val="00C06EEC"/>
    <w:rsid w:val="00C12395"/>
    <w:rsid w:val="00C43187"/>
    <w:rsid w:val="00C51722"/>
    <w:rsid w:val="00C67870"/>
    <w:rsid w:val="00C76AE6"/>
    <w:rsid w:val="00CD14DF"/>
    <w:rsid w:val="00D9313B"/>
    <w:rsid w:val="00D96318"/>
    <w:rsid w:val="00DE49F2"/>
    <w:rsid w:val="00E7360C"/>
    <w:rsid w:val="00EB7F85"/>
    <w:rsid w:val="00EC0BAB"/>
    <w:rsid w:val="00EC6D8F"/>
    <w:rsid w:val="00EE6A04"/>
    <w:rsid w:val="00F34400"/>
    <w:rsid w:val="00F41335"/>
    <w:rsid w:val="00F66B71"/>
    <w:rsid w:val="00F72580"/>
    <w:rsid w:val="00FC22E7"/>
    <w:rsid w:val="00FC606E"/>
    <w:rsid w:val="00FD4FC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9B6BA4B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E6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deknelkul.hu/2022/09/28/apro-lepesekkel-az-elelmiszerpazarlas-csokkenteseer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documents/10182/21442/Kutatasi+osszefoglalo_Haztartasi+elelmiszerhulladak+felmeres+2021.pdf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02E3-98F0-4488-8DD2-484FD629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Frum Zsuzsanna</cp:lastModifiedBy>
  <cp:revision>4</cp:revision>
  <dcterms:created xsi:type="dcterms:W3CDTF">2022-09-29T06:40:00Z</dcterms:created>
  <dcterms:modified xsi:type="dcterms:W3CDTF">2022-09-29T06:44:00Z</dcterms:modified>
</cp:coreProperties>
</file>