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3546F2" w:rsidRPr="00FD5552" w:rsidRDefault="009262A6" w:rsidP="003546F2">
      <w:pPr>
        <w:spacing w:line="300" w:lineRule="atLeast"/>
        <w:jc w:val="center"/>
        <w:rPr>
          <w:b/>
          <w:sz w:val="32"/>
          <w:szCs w:val="28"/>
        </w:rPr>
      </w:pPr>
      <w:r w:rsidRPr="00FD5552">
        <w:rPr>
          <w:b/>
          <w:sz w:val="32"/>
          <w:szCs w:val="28"/>
        </w:rPr>
        <w:t>Sikeres volt és tovább folytatódik az elkobzott fatermékek ingyenes átadása</w:t>
      </w:r>
    </w:p>
    <w:p w:rsidR="003546F2" w:rsidRDefault="003546F2" w:rsidP="003546F2">
      <w:pPr>
        <w:spacing w:line="300" w:lineRule="atLeast"/>
      </w:pPr>
    </w:p>
    <w:p w:rsidR="003546F2" w:rsidRPr="0086268B" w:rsidRDefault="009262A6" w:rsidP="003546F2">
      <w:pPr>
        <w:spacing w:line="300" w:lineRule="atLeast"/>
        <w:rPr>
          <w:b/>
          <w:sz w:val="24"/>
          <w:szCs w:val="24"/>
        </w:rPr>
      </w:pPr>
      <w:r w:rsidRPr="009262A6">
        <w:rPr>
          <w:b/>
          <w:sz w:val="24"/>
          <w:szCs w:val="24"/>
        </w:rPr>
        <w:t>Az elkobzott fatermékek közérdekű célú felhasználására meghirdetett pályázat első fordulója véget ért, de már indul az újabb pályázati lehetőség. A Nemzeti Élelmiszerlánc-biztonsági Hivatal (Nébih) á</w:t>
      </w:r>
      <w:r w:rsidR="00FD5552">
        <w:rPr>
          <w:b/>
          <w:sz w:val="24"/>
          <w:szCs w:val="24"/>
        </w:rPr>
        <w:t>ltal februárban indított tűzifa</w:t>
      </w:r>
      <w:r w:rsidRPr="009262A6">
        <w:rPr>
          <w:b/>
          <w:sz w:val="24"/>
          <w:szCs w:val="24"/>
        </w:rPr>
        <w:t>osztás során a pályázók a meghirdetett teljes mennyiséget, összesen 1273,83 m</w:t>
      </w:r>
      <w:r w:rsidRPr="00FD5552">
        <w:rPr>
          <w:b/>
          <w:sz w:val="24"/>
          <w:szCs w:val="24"/>
          <w:vertAlign w:val="superscript"/>
        </w:rPr>
        <w:t>3</w:t>
      </w:r>
      <w:r w:rsidRPr="009262A6">
        <w:rPr>
          <w:b/>
          <w:sz w:val="24"/>
          <w:szCs w:val="24"/>
        </w:rPr>
        <w:t xml:space="preserve"> faterméket elvitték. Az EUTR ellenőrzések során elkobzott fatermékekből önkormányzatok és egyházi jogi személyek részesültek. A július </w:t>
      </w:r>
      <w:r>
        <w:rPr>
          <w:b/>
          <w:sz w:val="24"/>
          <w:szCs w:val="24"/>
        </w:rPr>
        <w:t xml:space="preserve">7-én induló </w:t>
      </w:r>
      <w:r w:rsidRPr="009262A6">
        <w:rPr>
          <w:b/>
          <w:sz w:val="24"/>
          <w:szCs w:val="24"/>
        </w:rPr>
        <w:t>második körben több mint 1500 m</w:t>
      </w:r>
      <w:r w:rsidRPr="009262A6">
        <w:rPr>
          <w:b/>
          <w:sz w:val="24"/>
          <w:szCs w:val="24"/>
          <w:vertAlign w:val="superscript"/>
        </w:rPr>
        <w:t>3</w:t>
      </w:r>
      <w:r w:rsidRPr="009262A6">
        <w:rPr>
          <w:b/>
          <w:sz w:val="24"/>
          <w:szCs w:val="24"/>
        </w:rPr>
        <w:t>-re, meghatározóan szintén tűzifára pályázhatnak az intézmények.</w:t>
      </w:r>
    </w:p>
    <w:p w:rsidR="009262A6" w:rsidRPr="009262A6" w:rsidRDefault="009262A6" w:rsidP="009262A6">
      <w:pPr>
        <w:spacing w:line="300" w:lineRule="atLeast"/>
        <w:rPr>
          <w:sz w:val="24"/>
          <w:szCs w:val="24"/>
        </w:rPr>
      </w:pPr>
      <w:r w:rsidRPr="009262A6">
        <w:rPr>
          <w:sz w:val="24"/>
          <w:szCs w:val="24"/>
        </w:rPr>
        <w:t xml:space="preserve">Az idén februárban meghirdetett kezdeményezés első szakaszában elsősorban önkormányzatok pályáztak a tételekre, de néhány egyházi jogi személy is segítette a szociálisan rászorulók részére történő tűzifaosztást. A pályázati rendszer jól vizsgázott, a bírálatok zökkenőmentesen lezajlottak, majd a nyertesek és a Nébih munkatársai szoros együttműködésben szervezték meg az átadást és a – sokszor több napig is elhúzódó – szállításokat. </w:t>
      </w:r>
    </w:p>
    <w:p w:rsidR="009262A6" w:rsidRPr="009262A6" w:rsidRDefault="009262A6" w:rsidP="009262A6">
      <w:pPr>
        <w:spacing w:line="300" w:lineRule="atLeast"/>
        <w:rPr>
          <w:sz w:val="24"/>
          <w:szCs w:val="24"/>
        </w:rPr>
      </w:pPr>
      <w:r w:rsidRPr="009262A6">
        <w:rPr>
          <w:sz w:val="24"/>
          <w:szCs w:val="24"/>
        </w:rPr>
        <w:t xml:space="preserve">A meghirdetett fatermékek rendkívül sokféle méretben és elhelyezésben voltak a telephelyeken, ezért a felrakodás, valamint a szállítás megszervezése, kivitelezése komoly szervezést igényelt. Közös érdek volt azonban, hogy a tűzifa mielőbb a rászorulókhoz kerüljön, ezért a pályázók és a hatóság képviselői közös erővel oldották meg a felmerült problémákat. </w:t>
      </w:r>
    </w:p>
    <w:p w:rsidR="009262A6" w:rsidRPr="009262A6" w:rsidRDefault="009262A6" w:rsidP="009262A6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A július 7</w:t>
      </w:r>
      <w:r w:rsidRPr="009262A6">
        <w:rPr>
          <w:sz w:val="24"/>
          <w:szCs w:val="24"/>
        </w:rPr>
        <w:t>-én induló</w:t>
      </w:r>
      <w:r>
        <w:rPr>
          <w:sz w:val="24"/>
          <w:szCs w:val="24"/>
        </w:rPr>
        <w:t xml:space="preserve"> </w:t>
      </w:r>
      <w:r w:rsidRPr="009262A6">
        <w:rPr>
          <w:sz w:val="24"/>
          <w:szCs w:val="24"/>
        </w:rPr>
        <w:t>második körben több mint 1500 m</w:t>
      </w:r>
      <w:r w:rsidRPr="009262A6">
        <w:rPr>
          <w:sz w:val="24"/>
          <w:szCs w:val="24"/>
          <w:vertAlign w:val="superscript"/>
        </w:rPr>
        <w:t>3</w:t>
      </w:r>
      <w:r w:rsidRPr="009262A6">
        <w:rPr>
          <w:sz w:val="24"/>
          <w:szCs w:val="24"/>
        </w:rPr>
        <w:t>-re, meghatározóan szintén tűzifára pályázhatnak az intézmények. Az első fordulóban szerzett tapasztalatok alapján a pályázati rendszer tovább egyszerűsödött, fontos azonban, hogy a kiosztás ezúttal is objektív feltételek mentén, a teljes esélyegyenlőség biztosításával zajlik majd! A pályázati felhívásban is vannak kisebb, de fontos változások, így azt javasolt ismét alaposan átolvasni az igények benyújtása előtt.</w:t>
      </w:r>
    </w:p>
    <w:p w:rsidR="009262A6" w:rsidRPr="009262A6" w:rsidRDefault="009262A6" w:rsidP="009262A6">
      <w:pPr>
        <w:spacing w:line="300" w:lineRule="atLeast"/>
        <w:rPr>
          <w:sz w:val="24"/>
          <w:szCs w:val="24"/>
        </w:rPr>
      </w:pPr>
      <w:r w:rsidRPr="009262A6">
        <w:rPr>
          <w:sz w:val="24"/>
          <w:szCs w:val="24"/>
        </w:rPr>
        <w:t>A most meghirdetett fatermék tételek – az eddigi tapasztalatok alapján – még az idei fűtési szezon előtt a nyertesekhez kerülhetnek. A pályázat sikeres lezárást követően elmondhatjuk, hogy az EUTR ellenőrzések során eddig elkobzott teljes famennyiség rövid idő alatt közérdekű célból hasznosult.</w:t>
      </w:r>
    </w:p>
    <w:p w:rsidR="00D8169F" w:rsidRPr="0086268B" w:rsidRDefault="009262A6" w:rsidP="009262A6">
      <w:pPr>
        <w:spacing w:line="300" w:lineRule="atLeast"/>
        <w:rPr>
          <w:sz w:val="24"/>
          <w:szCs w:val="24"/>
        </w:rPr>
      </w:pPr>
      <w:r w:rsidRPr="009262A6">
        <w:rPr>
          <w:sz w:val="24"/>
          <w:szCs w:val="24"/>
        </w:rPr>
        <w:t>Az első körben nyertes pályázók névsora és az elnyert fatermék mennyisége a Nébih honlapján</w:t>
      </w:r>
      <w:r w:rsidR="00FD5552">
        <w:rPr>
          <w:sz w:val="24"/>
          <w:szCs w:val="24"/>
        </w:rPr>
        <w:t xml:space="preserve"> olvasható</w:t>
      </w:r>
      <w:r w:rsidRPr="009262A6">
        <w:rPr>
          <w:sz w:val="24"/>
          <w:szCs w:val="24"/>
        </w:rPr>
        <w:t>:</w:t>
      </w:r>
      <w:r w:rsidR="00136788">
        <w:rPr>
          <w:sz w:val="24"/>
          <w:szCs w:val="24"/>
        </w:rPr>
        <w:t xml:space="preserve"> </w:t>
      </w:r>
      <w:hyperlink r:id="rId10" w:history="1">
        <w:r w:rsidR="00136788" w:rsidRPr="00136788">
          <w:rPr>
            <w:rStyle w:val="Hiperhivatkozs"/>
            <w:sz w:val="24"/>
            <w:szCs w:val="24"/>
          </w:rPr>
          <w:t>https://portal.nebih.gov.hu/-/sikeres-volt-es-tovabb-folytatodik-az-elkobzott-fatermekek-ingyenes-atadasa</w:t>
        </w:r>
      </w:hyperlink>
    </w:p>
    <w:p w:rsidR="009F472F" w:rsidRPr="0086268B" w:rsidRDefault="009262A6" w:rsidP="00136788">
      <w:pPr>
        <w:spacing w:before="48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86268B">
        <w:rPr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július 7.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B5173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36788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62A6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1734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100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55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-/sikeres-volt-es-tovabb-folytatodik-az-elkobzott-fatermekek-ingyenes-atadas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72E0-2114-40BA-9D44-DB4C8E81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2577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2020-07-06T06:59:00Z</dcterms:created>
  <dcterms:modified xsi:type="dcterms:W3CDTF">2020-07-07T07:58:00Z</dcterms:modified>
</cp:coreProperties>
</file>